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29" w:rsidRPr="00823879" w:rsidRDefault="008E3829" w:rsidP="008E3829">
      <w:pPr>
        <w:jc w:val="center"/>
        <w:rPr>
          <w:b/>
        </w:rPr>
      </w:pPr>
      <w:r w:rsidRPr="00823879">
        <w:rPr>
          <w:b/>
        </w:rPr>
        <w:t>Аннотация к элективному курсу</w:t>
      </w:r>
    </w:p>
    <w:p w:rsidR="008E3829" w:rsidRPr="00823879" w:rsidRDefault="008E3829" w:rsidP="008E3829">
      <w:pPr>
        <w:jc w:val="center"/>
        <w:rPr>
          <w:b/>
        </w:rPr>
      </w:pPr>
      <w:r w:rsidRPr="00823879">
        <w:rPr>
          <w:b/>
        </w:rPr>
        <w:t xml:space="preserve"> «Молекулярные основы жизнедеятельности клетки»</w:t>
      </w:r>
    </w:p>
    <w:p w:rsidR="008E3829" w:rsidRPr="00823879" w:rsidRDefault="008E3829" w:rsidP="008E3829">
      <w:pPr>
        <w:jc w:val="center"/>
        <w:rPr>
          <w:b/>
        </w:rPr>
      </w:pPr>
    </w:p>
    <w:p w:rsidR="00823879" w:rsidRPr="00823879" w:rsidRDefault="00823879" w:rsidP="00823879">
      <w:pPr>
        <w:pStyle w:val="a3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823879">
        <w:rPr>
          <w:rFonts w:ascii="Times New Roman" w:hAnsi="Times New Roman"/>
          <w:bCs/>
          <w:sz w:val="24"/>
          <w:szCs w:val="24"/>
        </w:rPr>
        <w:t xml:space="preserve">Рабочая программа </w:t>
      </w:r>
      <w:r w:rsidRPr="00823879">
        <w:rPr>
          <w:rFonts w:ascii="Times New Roman" w:hAnsi="Times New Roman"/>
          <w:color w:val="000000"/>
          <w:sz w:val="24"/>
          <w:szCs w:val="24"/>
        </w:rPr>
        <w:t xml:space="preserve">является модифицированной, </w:t>
      </w:r>
      <w:r w:rsidRPr="00823879">
        <w:rPr>
          <w:rFonts w:ascii="Times New Roman" w:hAnsi="Times New Roman"/>
          <w:bCs/>
          <w:sz w:val="24"/>
          <w:szCs w:val="24"/>
        </w:rPr>
        <w:t xml:space="preserve"> разработана </w:t>
      </w:r>
      <w:r w:rsidRPr="00823879">
        <w:rPr>
          <w:rFonts w:ascii="Times New Roman" w:hAnsi="Times New Roman"/>
          <w:color w:val="000000"/>
          <w:sz w:val="24"/>
          <w:szCs w:val="24"/>
        </w:rPr>
        <w:t xml:space="preserve">на основе программы </w:t>
      </w:r>
      <w:r w:rsidRPr="00823879">
        <w:rPr>
          <w:rFonts w:ascii="Times New Roman" w:hAnsi="Times New Roman"/>
          <w:bCs/>
          <w:iCs/>
          <w:sz w:val="24"/>
          <w:szCs w:val="24"/>
        </w:rPr>
        <w:t>В.В</w:t>
      </w:r>
      <w:r w:rsidRPr="00823879">
        <w:rPr>
          <w:rFonts w:ascii="Times New Roman" w:hAnsi="Times New Roman"/>
          <w:sz w:val="24"/>
          <w:szCs w:val="24"/>
        </w:rPr>
        <w:t xml:space="preserve">. </w:t>
      </w:r>
      <w:r w:rsidRPr="00823879">
        <w:rPr>
          <w:rFonts w:ascii="Times New Roman" w:hAnsi="Times New Roman"/>
          <w:bCs/>
          <w:iCs/>
          <w:sz w:val="24"/>
          <w:szCs w:val="24"/>
        </w:rPr>
        <w:t>Асеева</w:t>
      </w:r>
      <w:r w:rsidRPr="00823879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823879">
        <w:rPr>
          <w:rFonts w:ascii="Times New Roman" w:hAnsi="Times New Roman"/>
          <w:sz w:val="24"/>
          <w:szCs w:val="24"/>
        </w:rPr>
        <w:t>Молекулярные основы жизнедеятельности клетки</w:t>
      </w:r>
      <w:r w:rsidRPr="00823879">
        <w:rPr>
          <w:rFonts w:ascii="Times New Roman" w:hAnsi="Times New Roman"/>
          <w:color w:val="000000"/>
          <w:sz w:val="24"/>
          <w:szCs w:val="24"/>
        </w:rPr>
        <w:t>».</w:t>
      </w:r>
    </w:p>
    <w:p w:rsidR="00823879" w:rsidRPr="00823879" w:rsidRDefault="00823879" w:rsidP="00823879">
      <w:pPr>
        <w:ind w:firstLine="720"/>
        <w:jc w:val="both"/>
      </w:pPr>
      <w:r w:rsidRPr="00823879">
        <w:t>В предлагаемой программе рассматриваются вопросы строения и функций биополимеров и молекулярные механизмы таких основополагающих процессов, как хранение и удвоение генетической информации, биосинтез белка, регуляция работы генов, избирательная локализация синтезированных белков в клеточных органеллах. Особые акценты делаются на приспособительном характере этих процессов и их роли в эволюции, а также на использовании методов и результатов молекулярной биологии в других биологических дисциплинах, прежде всего в систематике, экологии и медицине.</w:t>
      </w:r>
    </w:p>
    <w:p w:rsidR="00823879" w:rsidRPr="00823879" w:rsidRDefault="00823879" w:rsidP="0082387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23879">
        <w:rPr>
          <w:rFonts w:ascii="Times New Roman" w:hAnsi="Times New Roman"/>
          <w:sz w:val="24"/>
          <w:szCs w:val="24"/>
        </w:rPr>
        <w:t>В курсе особое внимание уделяется физико-химическим механизмам взаимодействия макромолекул, лежащим в основе процессов формирования клеточных структур и функционирования клетки. Рассматривается действие различных факторов, влияющих на эти взаимодействия, на процессы жизнедеятельности клетки и целого организма, в частности на развитие некоторых заболеваний.</w:t>
      </w:r>
    </w:p>
    <w:p w:rsidR="00823879" w:rsidRPr="00823879" w:rsidRDefault="00823879" w:rsidP="0082387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23879">
        <w:rPr>
          <w:rFonts w:ascii="Times New Roman" w:hAnsi="Times New Roman"/>
          <w:sz w:val="24"/>
          <w:szCs w:val="24"/>
        </w:rPr>
        <w:t>Отдельные разделы курса содержат задачи, решение которых позволит учащимся лучше усвоить материал, а также контролировать степень его усвоения.</w:t>
      </w:r>
    </w:p>
    <w:p w:rsidR="00823879" w:rsidRPr="00823879" w:rsidRDefault="00823879" w:rsidP="00823879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23879">
        <w:rPr>
          <w:rFonts w:ascii="Times New Roman" w:hAnsi="Times New Roman"/>
          <w:b/>
          <w:bCs/>
          <w:sz w:val="24"/>
          <w:szCs w:val="24"/>
        </w:rPr>
        <w:t>Цель курса</w:t>
      </w:r>
    </w:p>
    <w:p w:rsidR="00823879" w:rsidRPr="00823879" w:rsidRDefault="00823879" w:rsidP="0082387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23879">
        <w:rPr>
          <w:rFonts w:ascii="Times New Roman" w:hAnsi="Times New Roman"/>
          <w:sz w:val="24"/>
          <w:szCs w:val="24"/>
        </w:rPr>
        <w:t>Формирование у учащихся понимания физико-химических основ важнейших процессов жизнедеятельности организмов, в первую очередь явлений наследственности и реализации генетической информации.</w:t>
      </w:r>
    </w:p>
    <w:p w:rsidR="00823879" w:rsidRPr="00823879" w:rsidRDefault="00823879" w:rsidP="00823879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23879">
        <w:rPr>
          <w:rFonts w:ascii="Times New Roman" w:hAnsi="Times New Roman"/>
          <w:b/>
          <w:bCs/>
          <w:sz w:val="24"/>
          <w:szCs w:val="24"/>
        </w:rPr>
        <w:t>Задачи курса</w:t>
      </w:r>
    </w:p>
    <w:p w:rsidR="00823879" w:rsidRPr="00823879" w:rsidRDefault="00823879" w:rsidP="0082387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23879">
        <w:rPr>
          <w:rFonts w:ascii="Times New Roman" w:hAnsi="Times New Roman"/>
          <w:sz w:val="24"/>
          <w:szCs w:val="24"/>
        </w:rPr>
        <w:t>Углубить и расширить знания учащихся о строении и функциях важнейших биополимеров, механизмах их биосинтеза, роли слабых межмолекулярных и внутримолекулярных взаимодействий в определении структуры живых организмов и протекания важнейших биологических процессов.</w:t>
      </w:r>
    </w:p>
    <w:p w:rsidR="00823879" w:rsidRPr="00823879" w:rsidRDefault="00823879" w:rsidP="0082387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23879">
        <w:rPr>
          <w:rFonts w:ascii="Times New Roman" w:hAnsi="Times New Roman"/>
          <w:sz w:val="24"/>
          <w:szCs w:val="24"/>
        </w:rPr>
        <w:t>Ознакомить учащихся с возможностями применения методов молекулярной биологии в практической деятельности человека, прежде всего в медицине.</w:t>
      </w:r>
    </w:p>
    <w:p w:rsidR="00823879" w:rsidRPr="00823879" w:rsidRDefault="00823879" w:rsidP="00823879">
      <w:pPr>
        <w:jc w:val="center"/>
        <w:rPr>
          <w:b/>
        </w:rPr>
      </w:pPr>
      <w:proofErr w:type="spellStart"/>
      <w:r w:rsidRPr="00823879">
        <w:rPr>
          <w:b/>
        </w:rPr>
        <w:t>Межпредметные</w:t>
      </w:r>
      <w:proofErr w:type="spellEnd"/>
      <w:r w:rsidRPr="00823879">
        <w:rPr>
          <w:b/>
        </w:rPr>
        <w:t xml:space="preserve"> связи и преемственность</w:t>
      </w:r>
    </w:p>
    <w:p w:rsidR="00823879" w:rsidRPr="00823879" w:rsidRDefault="00823879" w:rsidP="00823879">
      <w:pPr>
        <w:pStyle w:val="a3"/>
        <w:spacing w:line="24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823879">
        <w:rPr>
          <w:rFonts w:ascii="Times New Roman" w:hAnsi="Times New Roman"/>
          <w:sz w:val="24"/>
          <w:szCs w:val="24"/>
        </w:rPr>
        <w:t>Курс опирается на знание учащимися обязательных учебных предметов и затрагивает многие вопросы, находящиеся на стыке биологии с другими науками, прежде всего с химией и физикой. Предполагается, что школьники, изучающие курс, уже знакомы с основами общей и органической химии, генетики и клеточной теории.</w:t>
      </w:r>
    </w:p>
    <w:p w:rsidR="00823879" w:rsidRPr="00823879" w:rsidRDefault="00823879" w:rsidP="00823879">
      <w:pPr>
        <w:spacing w:line="240" w:lineRule="atLeast"/>
        <w:jc w:val="center"/>
        <w:rPr>
          <w:b/>
        </w:rPr>
      </w:pPr>
      <w:r w:rsidRPr="00823879">
        <w:rPr>
          <w:b/>
        </w:rPr>
        <w:t>Методический блок</w:t>
      </w:r>
    </w:p>
    <w:p w:rsidR="00823879" w:rsidRPr="00823879" w:rsidRDefault="00823879" w:rsidP="00823879">
      <w:pPr>
        <w:spacing w:line="240" w:lineRule="atLeast"/>
        <w:ind w:firstLine="708"/>
      </w:pPr>
      <w:r w:rsidRPr="00823879">
        <w:t>При реализации данной  программы используются элементы технологий:</w:t>
      </w:r>
    </w:p>
    <w:p w:rsidR="00823879" w:rsidRPr="00823879" w:rsidRDefault="00823879" w:rsidP="00823879">
      <w:pPr>
        <w:contextualSpacing/>
        <w:jc w:val="both"/>
      </w:pPr>
      <w:r w:rsidRPr="00823879">
        <w:t xml:space="preserve">- личностно-ориентированного обучения, направленного на перевод обучения на субъективную основу с установкой на саморазвитие личности; </w:t>
      </w:r>
    </w:p>
    <w:p w:rsidR="00823879" w:rsidRPr="00823879" w:rsidRDefault="00823879" w:rsidP="00823879">
      <w:pPr>
        <w:contextualSpacing/>
        <w:jc w:val="both"/>
      </w:pPr>
      <w:r w:rsidRPr="00823879">
        <w:t xml:space="preserve">- развивающего обучения, в основе которого лежит способ обучения, направленный на включение внутренних механизмов личностного развития школьников; </w:t>
      </w:r>
    </w:p>
    <w:p w:rsidR="00823879" w:rsidRPr="00823879" w:rsidRDefault="00823879" w:rsidP="00823879">
      <w:pPr>
        <w:contextualSpacing/>
        <w:jc w:val="both"/>
      </w:pPr>
      <w:r w:rsidRPr="00823879">
        <w:t xml:space="preserve">- объяснительно-иллюстративного обучения, суть которого в информировании, просвещении учащихся и организации их репродуктивной деятельности с целью выработки как </w:t>
      </w:r>
      <w:proofErr w:type="spellStart"/>
      <w:r w:rsidRPr="00823879">
        <w:t>общеучебных</w:t>
      </w:r>
      <w:proofErr w:type="spellEnd"/>
      <w:r w:rsidRPr="00823879">
        <w:t xml:space="preserve">, так и специальных (предметных) знаний; </w:t>
      </w:r>
    </w:p>
    <w:p w:rsidR="00823879" w:rsidRPr="00823879" w:rsidRDefault="00823879" w:rsidP="00823879">
      <w:pPr>
        <w:contextualSpacing/>
        <w:jc w:val="both"/>
      </w:pPr>
      <w:r w:rsidRPr="00823879">
        <w:t>- формирования учебной деятельности школьников, которая направлена на приобретение знаний с помощью решения учебных задач;</w:t>
      </w:r>
    </w:p>
    <w:p w:rsidR="00823879" w:rsidRPr="00823879" w:rsidRDefault="00823879" w:rsidP="00823879">
      <w:pPr>
        <w:contextualSpacing/>
        <w:jc w:val="both"/>
      </w:pPr>
      <w:r w:rsidRPr="00823879">
        <w:t>- технологии проблемного подхода;</w:t>
      </w:r>
    </w:p>
    <w:p w:rsidR="00823879" w:rsidRPr="00823879" w:rsidRDefault="00823879" w:rsidP="00823879">
      <w:pPr>
        <w:contextualSpacing/>
        <w:jc w:val="both"/>
      </w:pPr>
      <w:r w:rsidRPr="00823879">
        <w:t xml:space="preserve">- </w:t>
      </w:r>
      <w:proofErr w:type="spellStart"/>
      <w:r w:rsidRPr="00823879">
        <w:t>деятельностного</w:t>
      </w:r>
      <w:proofErr w:type="spellEnd"/>
      <w:r w:rsidRPr="00823879">
        <w:t xml:space="preserve"> подхода. </w:t>
      </w:r>
    </w:p>
    <w:p w:rsidR="00823879" w:rsidRPr="00823879" w:rsidRDefault="00823879" w:rsidP="00823879">
      <w:pPr>
        <w:ind w:firstLine="708"/>
        <w:contextualSpacing/>
        <w:jc w:val="both"/>
      </w:pPr>
      <w:r w:rsidRPr="00823879">
        <w:t xml:space="preserve">При реализации программы используются практически все методы организации учебно-познавательной деятельности, классифицирующиеся по характеру познавательной деятельности школьников (объяснительно-иллюстративный, репродуктивный, метод проблемного изложения, частично-поисковый). По источникам знаний (словесные, </w:t>
      </w:r>
      <w:r w:rsidRPr="00823879">
        <w:lastRenderedPageBreak/>
        <w:t xml:space="preserve">наглядные, практические); по логике раскрытия учебного материала (индуктивные и дедуктивные) и по степени самостоятельности учащихся. </w:t>
      </w:r>
    </w:p>
    <w:p w:rsidR="00823879" w:rsidRPr="00823879" w:rsidRDefault="00823879" w:rsidP="00823879">
      <w:pPr>
        <w:ind w:firstLine="708"/>
        <w:jc w:val="both"/>
      </w:pPr>
      <w:r w:rsidRPr="00823879">
        <w:t xml:space="preserve">При реализации данной рабочей учебной программы  применяется </w:t>
      </w:r>
      <w:r w:rsidRPr="00823879">
        <w:rPr>
          <w:i/>
        </w:rPr>
        <w:t xml:space="preserve">классно – урочная </w:t>
      </w:r>
      <w:r w:rsidRPr="00823879">
        <w:t>система обучения. Таким образом, основной формой организации учебного процесса является урок. Кроме урока, используется ряд других организационных форм обучения:</w:t>
      </w:r>
    </w:p>
    <w:p w:rsidR="00823879" w:rsidRPr="00823879" w:rsidRDefault="00823879" w:rsidP="00823879">
      <w:pPr>
        <w:numPr>
          <w:ilvl w:val="0"/>
          <w:numId w:val="1"/>
        </w:numPr>
        <w:jc w:val="both"/>
      </w:pPr>
      <w:r w:rsidRPr="00823879">
        <w:t>лекции;</w:t>
      </w:r>
    </w:p>
    <w:p w:rsidR="00823879" w:rsidRPr="00823879" w:rsidRDefault="00823879" w:rsidP="00823879">
      <w:pPr>
        <w:numPr>
          <w:ilvl w:val="0"/>
          <w:numId w:val="1"/>
        </w:numPr>
        <w:jc w:val="both"/>
      </w:pPr>
      <w:r w:rsidRPr="00823879">
        <w:t>лабораторно-практические занятия;</w:t>
      </w:r>
    </w:p>
    <w:p w:rsidR="00823879" w:rsidRPr="00823879" w:rsidRDefault="00823879" w:rsidP="00823879">
      <w:pPr>
        <w:ind w:firstLine="360"/>
        <w:contextualSpacing/>
        <w:jc w:val="both"/>
      </w:pPr>
      <w:proofErr w:type="gramStart"/>
      <w:r w:rsidRPr="00823879">
        <w:rPr>
          <w:i/>
        </w:rPr>
        <w:t>Контроль</w:t>
      </w:r>
      <w:r w:rsidRPr="00823879">
        <w:rPr>
          <w:b/>
        </w:rPr>
        <w:t xml:space="preserve">  </w:t>
      </w:r>
      <w:r w:rsidRPr="00823879">
        <w:t>за</w:t>
      </w:r>
      <w:proofErr w:type="gramEnd"/>
      <w:r w:rsidRPr="00823879">
        <w:t xml:space="preserve"> уровнем учебных достижений учащихся в процессе реализации данной рабочей учебной программы включает  защиту реферата по одной из выбранных тем.</w:t>
      </w:r>
    </w:p>
    <w:p w:rsidR="008E3829" w:rsidRPr="00823879" w:rsidRDefault="008E3829"/>
    <w:sectPr w:rsidR="008E3829" w:rsidRPr="0082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42311"/>
    <w:multiLevelType w:val="hybridMultilevel"/>
    <w:tmpl w:val="16A87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E3829"/>
    <w:rsid w:val="00823879"/>
    <w:rsid w:val="008E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823879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 Знак Знак"/>
    <w:basedOn w:val="a0"/>
    <w:rsid w:val="00823879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элективному курсу</vt:lpstr>
    </vt:vector>
  </TitlesOfParts>
  <Company>MoBIL GROUP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элективному курсу</dc:title>
  <dc:subject/>
  <dc:creator>Admin</dc:creator>
  <cp:keywords/>
  <dc:description/>
  <cp:lastModifiedBy>Admin</cp:lastModifiedBy>
  <cp:revision>2</cp:revision>
  <dcterms:created xsi:type="dcterms:W3CDTF">2017-11-16T14:15:00Z</dcterms:created>
  <dcterms:modified xsi:type="dcterms:W3CDTF">2017-11-16T14:15:00Z</dcterms:modified>
</cp:coreProperties>
</file>